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7F489" w14:textId="216E59FD" w:rsidR="00780474" w:rsidRPr="002A5D4B" w:rsidRDefault="00F07502" w:rsidP="002A5D4B">
      <w:pPr>
        <w:tabs>
          <w:tab w:val="right" w:pos="10466"/>
        </w:tabs>
        <w:jc w:val="both"/>
        <w:rPr>
          <w:rFonts w:cstheme="minorHAnsi"/>
        </w:rPr>
      </w:pPr>
      <w:r>
        <w:rPr>
          <w:noProof/>
        </w:rPr>
        <mc:AlternateContent>
          <mc:Choice Requires="wps">
            <w:drawing>
              <wp:anchor distT="0" distB="0" distL="114300" distR="114300" simplePos="0" relativeHeight="251662336" behindDoc="1" locked="0" layoutInCell="1" allowOverlap="1" wp14:anchorId="3D4EB07F" wp14:editId="60D453B5">
                <wp:simplePos x="0" y="0"/>
                <wp:positionH relativeFrom="page">
                  <wp:posOffset>-121342</wp:posOffset>
                </wp:positionH>
                <wp:positionV relativeFrom="paragraph">
                  <wp:posOffset>-710132</wp:posOffset>
                </wp:positionV>
                <wp:extent cx="7900092" cy="10782300"/>
                <wp:effectExtent l="0" t="0" r="24765" b="19050"/>
                <wp:wrapNone/>
                <wp:docPr id="3" name="Rectangle 3"/>
                <wp:cNvGraphicFramePr/>
                <a:graphic xmlns:a="http://schemas.openxmlformats.org/drawingml/2006/main">
                  <a:graphicData uri="http://schemas.microsoft.com/office/word/2010/wordprocessingShape">
                    <wps:wsp>
                      <wps:cNvSpPr/>
                      <wps:spPr>
                        <a:xfrm>
                          <a:off x="0" y="0"/>
                          <a:ext cx="7900092" cy="1078230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A55C3" id="Rectangle 3" o:spid="_x0000_s1026" style="position:absolute;margin-left:-9.55pt;margin-top:-55.9pt;width:622.05pt;height:84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" fillcolor="#e2efd9 [665]" strokecolor="#1f3763 [1604]" strokeweight="1pt">
                <w10:wrap anchorx="page"/>
              </v:rect>
            </w:pict>
          </mc:Fallback>
        </mc:AlternateContent>
      </w:r>
      <w:r w:rsidR="004C1231" w:rsidRPr="002A5D4B">
        <w:rPr>
          <w:rFonts w:cstheme="minorHAnsi"/>
          <w:noProof/>
        </w:rPr>
        <mc:AlternateContent>
          <mc:Choice Requires="wps">
            <w:drawing>
              <wp:anchor distT="0" distB="0" distL="114300" distR="114300" simplePos="0" relativeHeight="251659264" behindDoc="0" locked="0" layoutInCell="1" allowOverlap="1" wp14:anchorId="0E273475" wp14:editId="4799430C">
                <wp:simplePos x="0" y="0"/>
                <wp:positionH relativeFrom="margin">
                  <wp:align>right</wp:align>
                </wp:positionH>
                <wp:positionV relativeFrom="paragraph">
                  <wp:posOffset>9525</wp:posOffset>
                </wp:positionV>
                <wp:extent cx="6629400" cy="342900"/>
                <wp:effectExtent l="0" t="0" r="0" b="0"/>
                <wp:wrapNone/>
                <wp:docPr id="1724786804" name="Rectangle 1"/>
                <wp:cNvGraphicFramePr/>
                <a:graphic xmlns:a="http://schemas.openxmlformats.org/drawingml/2006/main">
                  <a:graphicData uri="http://schemas.microsoft.com/office/word/2010/wordprocessingShape">
                    <wps:wsp>
                      <wps:cNvSpPr/>
                      <wps:spPr>
                        <a:xfrm>
                          <a:off x="0" y="0"/>
                          <a:ext cx="6629400" cy="342900"/>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9202A7" w14:textId="68D54A99" w:rsidR="004C1231" w:rsidRPr="008573D3" w:rsidRDefault="001F2C6F" w:rsidP="00A62DDB">
                            <w:pPr>
                              <w:jc w:val="center"/>
                              <w:rPr>
                                <w:rFonts w:cstheme="minorHAnsi"/>
                                <w:b/>
                                <w:bCs/>
                                <w:sz w:val="32"/>
                                <w:szCs w:val="32"/>
                              </w:rPr>
                            </w:pPr>
                            <w:r>
                              <w:rPr>
                                <w:rFonts w:cstheme="minorHAnsi"/>
                                <w:b/>
                                <w:bCs/>
                                <w:sz w:val="32"/>
                                <w:szCs w:val="32"/>
                              </w:rPr>
                              <w:t>NET Zero Carbon</w:t>
                            </w:r>
                            <w:r w:rsidR="00EE0164" w:rsidRPr="008573D3">
                              <w:rPr>
                                <w:rFonts w:cstheme="minorHAnsi"/>
                                <w:b/>
                                <w:bCs/>
                                <w:sz w:val="32"/>
                                <w:szCs w:val="32"/>
                              </w:rPr>
                              <w:t xml:space="preserve">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73475" id="Rectangle 1" o:spid="_x0000_s1026" style="position:absolute;left:0;text-align:left;margin-left:470.8pt;margin-top:.75pt;width:522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" fillcolor="#538135 [2409]" stroked="f" strokeweight="1pt">
                <v:textbox>
                  <w:txbxContent>
                    <w:p w14:paraId="579202A7" w14:textId="68D54A99" w:rsidR="004C1231" w:rsidRPr="008573D3" w:rsidRDefault="001F2C6F" w:rsidP="00A62DDB">
                      <w:pPr>
                        <w:jc w:val="center"/>
                        <w:rPr>
                          <w:rFonts w:cstheme="minorHAnsi"/>
                          <w:b/>
                          <w:bCs/>
                          <w:sz w:val="32"/>
                          <w:szCs w:val="32"/>
                        </w:rPr>
                      </w:pPr>
                      <w:r>
                        <w:rPr>
                          <w:rFonts w:cstheme="minorHAnsi"/>
                          <w:b/>
                          <w:bCs/>
                          <w:sz w:val="32"/>
                          <w:szCs w:val="32"/>
                        </w:rPr>
                        <w:t>NET Zero Carbon</w:t>
                      </w:r>
                      <w:r w:rsidR="00EE0164" w:rsidRPr="008573D3">
                        <w:rPr>
                          <w:rFonts w:cstheme="minorHAnsi"/>
                          <w:b/>
                          <w:bCs/>
                          <w:sz w:val="32"/>
                          <w:szCs w:val="32"/>
                        </w:rPr>
                        <w:t xml:space="preserve"> Policy</w:t>
                      </w:r>
                    </w:p>
                  </w:txbxContent>
                </v:textbox>
                <w10:wrap anchorx="margin"/>
              </v:rect>
            </w:pict>
          </mc:Fallback>
        </mc:AlternateContent>
      </w:r>
      <w:r w:rsidR="004C1231" w:rsidRPr="002A5D4B">
        <w:rPr>
          <w:rFonts w:cstheme="minorHAnsi"/>
        </w:rPr>
        <w:tab/>
      </w:r>
    </w:p>
    <w:p w14:paraId="4AB68FEC" w14:textId="77777777" w:rsidR="004C1231" w:rsidRPr="002A5D4B" w:rsidRDefault="004C1231" w:rsidP="002A5D4B">
      <w:pPr>
        <w:tabs>
          <w:tab w:val="right" w:pos="10466"/>
        </w:tabs>
        <w:jc w:val="both"/>
        <w:rPr>
          <w:rFonts w:cstheme="minorHAnsi"/>
        </w:rPr>
      </w:pPr>
    </w:p>
    <w:tbl>
      <w:tblPr>
        <w:tblStyle w:val="TableGrid"/>
        <w:tblW w:w="0" w:type="auto"/>
        <w:shd w:val="clear" w:color="auto" w:fill="E2EFD9" w:themeFill="accent6" w:themeFillTint="33"/>
        <w:tblLook w:val="04A0" w:firstRow="1" w:lastRow="0" w:firstColumn="1" w:lastColumn="0" w:noHBand="0" w:noVBand="1"/>
      </w:tblPr>
      <w:tblGrid>
        <w:gridCol w:w="2609"/>
        <w:gridCol w:w="869"/>
        <w:gridCol w:w="1904"/>
        <w:gridCol w:w="1575"/>
        <w:gridCol w:w="870"/>
        <w:gridCol w:w="2609"/>
      </w:tblGrid>
      <w:tr w:rsidR="004C1231" w:rsidRPr="002A5D4B" w14:paraId="57C20871" w14:textId="77777777" w:rsidTr="00111946">
        <w:trPr>
          <w:trHeight w:val="676"/>
        </w:trPr>
        <w:tc>
          <w:tcPr>
            <w:tcW w:w="2609" w:type="dxa"/>
            <w:shd w:val="clear" w:color="auto" w:fill="E2EFD9" w:themeFill="accent6" w:themeFillTint="33"/>
          </w:tcPr>
          <w:p w14:paraId="7BD55ECD" w14:textId="77777777" w:rsidR="00AD0E7A" w:rsidRPr="002A5D4B" w:rsidRDefault="00AD0E7A" w:rsidP="008573D3">
            <w:pPr>
              <w:tabs>
                <w:tab w:val="right" w:pos="10466"/>
              </w:tabs>
              <w:rPr>
                <w:rFonts w:cstheme="minorHAnsi"/>
                <w:b/>
                <w:bCs/>
                <w:sz w:val="24"/>
                <w:szCs w:val="24"/>
              </w:rPr>
            </w:pPr>
            <w:r w:rsidRPr="002A5D4B">
              <w:rPr>
                <w:rFonts w:cstheme="minorHAnsi"/>
                <w:b/>
                <w:bCs/>
                <w:sz w:val="24"/>
                <w:szCs w:val="24"/>
              </w:rPr>
              <w:t>Entity:</w:t>
            </w:r>
          </w:p>
          <w:p w14:paraId="1DF97E17" w14:textId="7E5D4913" w:rsidR="004C1231" w:rsidRPr="002A5D4B" w:rsidRDefault="00B817EF" w:rsidP="008573D3">
            <w:pPr>
              <w:tabs>
                <w:tab w:val="right" w:pos="10466"/>
              </w:tabs>
              <w:rPr>
                <w:rFonts w:cstheme="minorHAnsi"/>
                <w:iCs/>
                <w:sz w:val="24"/>
                <w:szCs w:val="24"/>
              </w:rPr>
            </w:pPr>
            <w:r>
              <w:rPr>
                <w:rFonts w:cstheme="minorHAnsi"/>
                <w:iCs/>
                <w:color w:val="0D0D0D" w:themeColor="text1" w:themeTint="F2"/>
              </w:rPr>
              <w:t>BPTP INTERNATIONAL TRADE CENTRE LIMITED</w:t>
            </w:r>
          </w:p>
        </w:tc>
        <w:tc>
          <w:tcPr>
            <w:tcW w:w="2773" w:type="dxa"/>
            <w:gridSpan w:val="2"/>
            <w:shd w:val="clear" w:color="auto" w:fill="E2EFD9" w:themeFill="accent6" w:themeFillTint="33"/>
          </w:tcPr>
          <w:p w14:paraId="215A2AD5" w14:textId="77777777" w:rsidR="004C1231" w:rsidRPr="002A5D4B" w:rsidRDefault="004C1231" w:rsidP="008573D3">
            <w:pPr>
              <w:tabs>
                <w:tab w:val="right" w:pos="10466"/>
              </w:tabs>
              <w:rPr>
                <w:rFonts w:cstheme="minorHAnsi"/>
                <w:b/>
                <w:bCs/>
                <w:sz w:val="24"/>
                <w:szCs w:val="24"/>
              </w:rPr>
            </w:pPr>
            <w:r w:rsidRPr="002A5D4B">
              <w:rPr>
                <w:rFonts w:cstheme="minorHAnsi"/>
                <w:b/>
                <w:bCs/>
                <w:sz w:val="24"/>
                <w:szCs w:val="24"/>
              </w:rPr>
              <w:t xml:space="preserve">Section: </w:t>
            </w:r>
          </w:p>
          <w:p w14:paraId="0766E88A" w14:textId="55CCB28A" w:rsidR="004C1231" w:rsidRPr="002A5D4B" w:rsidRDefault="00504FF5" w:rsidP="008573D3">
            <w:pPr>
              <w:tabs>
                <w:tab w:val="right" w:pos="10466"/>
              </w:tabs>
              <w:rPr>
                <w:rFonts w:cstheme="minorHAnsi"/>
                <w:iCs/>
                <w:sz w:val="24"/>
                <w:szCs w:val="24"/>
              </w:rPr>
            </w:pPr>
            <w:r w:rsidRPr="002A5D4B">
              <w:rPr>
                <w:rFonts w:cstheme="minorHAnsi"/>
                <w:iCs/>
                <w:sz w:val="24"/>
                <w:szCs w:val="24"/>
              </w:rPr>
              <w:t>E</w:t>
            </w:r>
            <w:r>
              <w:rPr>
                <w:rFonts w:cstheme="minorHAnsi"/>
                <w:iCs/>
                <w:sz w:val="24"/>
                <w:szCs w:val="24"/>
              </w:rPr>
              <w:t>NVIRONMENTAL POLICY</w:t>
            </w:r>
          </w:p>
        </w:tc>
        <w:tc>
          <w:tcPr>
            <w:tcW w:w="2445" w:type="dxa"/>
            <w:gridSpan w:val="2"/>
            <w:shd w:val="clear" w:color="auto" w:fill="E2EFD9" w:themeFill="accent6" w:themeFillTint="33"/>
          </w:tcPr>
          <w:p w14:paraId="11F3A1BF" w14:textId="0E322D77" w:rsidR="004C1231" w:rsidRPr="002A5D4B" w:rsidRDefault="004F1F84" w:rsidP="008573D3">
            <w:pPr>
              <w:tabs>
                <w:tab w:val="right" w:pos="10466"/>
              </w:tabs>
              <w:rPr>
                <w:rFonts w:cstheme="minorHAnsi"/>
                <w:sz w:val="24"/>
                <w:szCs w:val="24"/>
              </w:rPr>
            </w:pPr>
            <w:r w:rsidRPr="002A5D4B">
              <w:rPr>
                <w:rFonts w:cstheme="minorHAnsi"/>
                <w:b/>
                <w:bCs/>
                <w:sz w:val="24"/>
                <w:szCs w:val="24"/>
              </w:rPr>
              <w:t>Version:</w:t>
            </w:r>
            <w:r w:rsidR="00F353B4" w:rsidRPr="002A5D4B">
              <w:rPr>
                <w:rFonts w:cstheme="minorHAnsi"/>
                <w:b/>
                <w:bCs/>
                <w:sz w:val="24"/>
                <w:szCs w:val="24"/>
              </w:rPr>
              <w:t xml:space="preserve"> </w:t>
            </w:r>
            <w:r w:rsidR="00F353B4" w:rsidRPr="002A5D4B">
              <w:rPr>
                <w:rFonts w:cstheme="minorHAnsi"/>
                <w:bCs/>
                <w:sz w:val="24"/>
                <w:szCs w:val="24"/>
              </w:rPr>
              <w:t>V2</w:t>
            </w:r>
          </w:p>
        </w:tc>
        <w:tc>
          <w:tcPr>
            <w:tcW w:w="2609" w:type="dxa"/>
            <w:shd w:val="clear" w:color="auto" w:fill="E2EFD9" w:themeFill="accent6" w:themeFillTint="33"/>
          </w:tcPr>
          <w:p w14:paraId="537201F5" w14:textId="2F68D722" w:rsidR="004C1231" w:rsidRPr="002A5D4B" w:rsidRDefault="004F1F84" w:rsidP="008573D3">
            <w:pPr>
              <w:tabs>
                <w:tab w:val="right" w:pos="10466"/>
              </w:tabs>
              <w:rPr>
                <w:rFonts w:cstheme="minorHAnsi"/>
                <w:sz w:val="24"/>
                <w:szCs w:val="24"/>
              </w:rPr>
            </w:pPr>
            <w:r w:rsidRPr="002A5D4B">
              <w:rPr>
                <w:rFonts w:cstheme="minorHAnsi"/>
                <w:b/>
                <w:bCs/>
                <w:sz w:val="24"/>
                <w:szCs w:val="24"/>
              </w:rPr>
              <w:t xml:space="preserve">Effective Date: </w:t>
            </w:r>
            <w:r w:rsidR="00F353B4" w:rsidRPr="002A5D4B">
              <w:rPr>
                <w:rFonts w:cstheme="minorHAnsi"/>
                <w:iCs/>
                <w:sz w:val="24"/>
                <w:szCs w:val="24"/>
              </w:rPr>
              <w:t>01</w:t>
            </w:r>
            <w:r w:rsidRPr="002A5D4B">
              <w:rPr>
                <w:rFonts w:cstheme="minorHAnsi"/>
                <w:iCs/>
                <w:sz w:val="24"/>
                <w:szCs w:val="24"/>
              </w:rPr>
              <w:t>.</w:t>
            </w:r>
            <w:r w:rsidR="00F353B4" w:rsidRPr="002A5D4B">
              <w:rPr>
                <w:rFonts w:cstheme="minorHAnsi"/>
                <w:iCs/>
                <w:sz w:val="24"/>
                <w:szCs w:val="24"/>
              </w:rPr>
              <w:t>07</w:t>
            </w:r>
            <w:r w:rsidRPr="002A5D4B">
              <w:rPr>
                <w:rFonts w:cstheme="minorHAnsi"/>
                <w:iCs/>
                <w:sz w:val="24"/>
                <w:szCs w:val="24"/>
              </w:rPr>
              <w:t>.2023</w:t>
            </w:r>
          </w:p>
        </w:tc>
      </w:tr>
      <w:tr w:rsidR="00BD25FB" w:rsidRPr="002A5D4B" w14:paraId="017D9AA8" w14:textId="77777777" w:rsidTr="00435A8D">
        <w:trPr>
          <w:trHeight w:val="475"/>
        </w:trPr>
        <w:tc>
          <w:tcPr>
            <w:tcW w:w="10436" w:type="dxa"/>
            <w:gridSpan w:val="6"/>
            <w:shd w:val="clear" w:color="auto" w:fill="E2EFD9" w:themeFill="accent6" w:themeFillTint="33"/>
          </w:tcPr>
          <w:p w14:paraId="49CABB3B" w14:textId="7372DBBD" w:rsidR="00BD25FB" w:rsidRPr="00BD25FB" w:rsidRDefault="00BD25FB" w:rsidP="008573D3">
            <w:pPr>
              <w:tabs>
                <w:tab w:val="right" w:pos="10466"/>
              </w:tabs>
              <w:rPr>
                <w:rFonts w:cstheme="minorHAnsi"/>
                <w:sz w:val="24"/>
                <w:szCs w:val="24"/>
              </w:rPr>
            </w:pPr>
            <w:r w:rsidRPr="002A5D4B">
              <w:rPr>
                <w:rFonts w:cstheme="minorHAnsi"/>
                <w:b/>
                <w:bCs/>
                <w:sz w:val="24"/>
                <w:szCs w:val="24"/>
              </w:rPr>
              <w:t xml:space="preserve">Subject: </w:t>
            </w:r>
            <w:r>
              <w:rPr>
                <w:rFonts w:cstheme="minorHAnsi"/>
                <w:bCs/>
                <w:sz w:val="24"/>
                <w:szCs w:val="24"/>
              </w:rPr>
              <w:t>NET ZERO CARBON</w:t>
            </w:r>
          </w:p>
        </w:tc>
      </w:tr>
      <w:tr w:rsidR="004C1231" w:rsidRPr="002A5D4B" w14:paraId="64640C09" w14:textId="77777777" w:rsidTr="00111946">
        <w:trPr>
          <w:trHeight w:val="650"/>
        </w:trPr>
        <w:tc>
          <w:tcPr>
            <w:tcW w:w="3478" w:type="dxa"/>
            <w:gridSpan w:val="2"/>
            <w:shd w:val="clear" w:color="auto" w:fill="E2EFD9" w:themeFill="accent6" w:themeFillTint="33"/>
          </w:tcPr>
          <w:p w14:paraId="46192F0B" w14:textId="77777777" w:rsidR="004F1F84" w:rsidRPr="002A5D4B" w:rsidRDefault="004F1F84" w:rsidP="008573D3">
            <w:pPr>
              <w:tabs>
                <w:tab w:val="right" w:pos="10466"/>
              </w:tabs>
              <w:rPr>
                <w:rFonts w:cstheme="minorHAnsi"/>
                <w:b/>
                <w:bCs/>
                <w:sz w:val="24"/>
                <w:szCs w:val="24"/>
              </w:rPr>
            </w:pPr>
            <w:r w:rsidRPr="002A5D4B">
              <w:rPr>
                <w:rFonts w:cstheme="minorHAnsi"/>
                <w:b/>
                <w:bCs/>
                <w:sz w:val="24"/>
                <w:szCs w:val="24"/>
              </w:rPr>
              <w:t>Policy Owner:</w:t>
            </w:r>
          </w:p>
          <w:p w14:paraId="0BC348C5" w14:textId="202A31D1" w:rsidR="004C1231" w:rsidRPr="002A5D4B" w:rsidRDefault="00BD25FB" w:rsidP="008573D3">
            <w:pPr>
              <w:tabs>
                <w:tab w:val="right" w:pos="10466"/>
              </w:tabs>
              <w:rPr>
                <w:rFonts w:cstheme="minorHAnsi"/>
                <w:b/>
                <w:bCs/>
                <w:sz w:val="24"/>
                <w:szCs w:val="24"/>
              </w:rPr>
            </w:pPr>
            <w:r>
              <w:rPr>
                <w:rFonts w:cstheme="minorHAnsi"/>
                <w:iCs/>
                <w:sz w:val="24"/>
                <w:szCs w:val="24"/>
              </w:rPr>
              <w:t>Design Head</w:t>
            </w:r>
          </w:p>
        </w:tc>
        <w:tc>
          <w:tcPr>
            <w:tcW w:w="3479" w:type="dxa"/>
            <w:gridSpan w:val="2"/>
            <w:shd w:val="clear" w:color="auto" w:fill="E2EFD9" w:themeFill="accent6" w:themeFillTint="33"/>
          </w:tcPr>
          <w:p w14:paraId="65342182" w14:textId="500B9CF9" w:rsidR="004C1231" w:rsidRPr="002A5D4B" w:rsidRDefault="00AD0E7A" w:rsidP="008573D3">
            <w:pPr>
              <w:tabs>
                <w:tab w:val="right" w:pos="10466"/>
              </w:tabs>
              <w:rPr>
                <w:rFonts w:cstheme="minorHAnsi"/>
                <w:b/>
                <w:bCs/>
                <w:sz w:val="24"/>
                <w:szCs w:val="24"/>
              </w:rPr>
            </w:pPr>
            <w:r w:rsidRPr="002A5D4B">
              <w:rPr>
                <w:rFonts w:cstheme="minorHAnsi"/>
                <w:b/>
                <w:bCs/>
                <w:sz w:val="24"/>
                <w:szCs w:val="24"/>
              </w:rPr>
              <w:t xml:space="preserve">Review </w:t>
            </w:r>
            <w:r w:rsidR="004F1F84" w:rsidRPr="002A5D4B">
              <w:rPr>
                <w:rFonts w:cstheme="minorHAnsi"/>
                <w:b/>
                <w:bCs/>
                <w:sz w:val="24"/>
                <w:szCs w:val="24"/>
              </w:rPr>
              <w:t>Date</w:t>
            </w:r>
            <w:r w:rsidR="008573D3">
              <w:rPr>
                <w:rFonts w:cstheme="minorHAnsi"/>
                <w:b/>
                <w:bCs/>
                <w:sz w:val="24"/>
                <w:szCs w:val="24"/>
              </w:rPr>
              <w:t>:</w:t>
            </w:r>
          </w:p>
          <w:p w14:paraId="5DCB739F" w14:textId="1A9212B4" w:rsidR="00EE0164" w:rsidRPr="002A5D4B" w:rsidRDefault="00F353B4" w:rsidP="008573D3">
            <w:pPr>
              <w:tabs>
                <w:tab w:val="right" w:pos="10466"/>
              </w:tabs>
              <w:rPr>
                <w:rFonts w:cstheme="minorHAnsi"/>
                <w:bCs/>
                <w:sz w:val="24"/>
                <w:szCs w:val="24"/>
              </w:rPr>
            </w:pPr>
            <w:r w:rsidRPr="002A5D4B">
              <w:rPr>
                <w:rFonts w:cstheme="minorHAnsi"/>
                <w:bCs/>
                <w:sz w:val="24"/>
                <w:szCs w:val="24"/>
              </w:rPr>
              <w:t>01</w:t>
            </w:r>
            <w:r w:rsidR="00EE0164" w:rsidRPr="002A5D4B">
              <w:rPr>
                <w:rFonts w:cstheme="minorHAnsi"/>
                <w:bCs/>
                <w:sz w:val="24"/>
                <w:szCs w:val="24"/>
              </w:rPr>
              <w:t>.</w:t>
            </w:r>
            <w:r w:rsidRPr="002A5D4B">
              <w:rPr>
                <w:rFonts w:cstheme="minorHAnsi"/>
                <w:bCs/>
                <w:sz w:val="24"/>
                <w:szCs w:val="24"/>
              </w:rPr>
              <w:t>07</w:t>
            </w:r>
            <w:r w:rsidR="00EE0164" w:rsidRPr="002A5D4B">
              <w:rPr>
                <w:rFonts w:cstheme="minorHAnsi"/>
                <w:bCs/>
                <w:sz w:val="24"/>
                <w:szCs w:val="24"/>
              </w:rPr>
              <w:t>.2024</w:t>
            </w:r>
          </w:p>
        </w:tc>
        <w:tc>
          <w:tcPr>
            <w:tcW w:w="3479" w:type="dxa"/>
            <w:gridSpan w:val="2"/>
            <w:shd w:val="clear" w:color="auto" w:fill="E2EFD9" w:themeFill="accent6" w:themeFillTint="33"/>
          </w:tcPr>
          <w:p w14:paraId="425C5FB8" w14:textId="77777777" w:rsidR="004F1F84" w:rsidRDefault="004F1F84" w:rsidP="008573D3">
            <w:pPr>
              <w:tabs>
                <w:tab w:val="right" w:pos="10466"/>
              </w:tabs>
              <w:rPr>
                <w:rFonts w:cstheme="minorHAnsi"/>
                <w:b/>
                <w:bCs/>
                <w:sz w:val="24"/>
                <w:szCs w:val="24"/>
              </w:rPr>
            </w:pPr>
            <w:r w:rsidRPr="002A5D4B">
              <w:rPr>
                <w:rFonts w:cstheme="minorHAnsi"/>
                <w:b/>
                <w:bCs/>
                <w:sz w:val="24"/>
                <w:szCs w:val="24"/>
              </w:rPr>
              <w:t xml:space="preserve">Pages: </w:t>
            </w:r>
          </w:p>
          <w:p w14:paraId="4AA2D8CD" w14:textId="067254D0" w:rsidR="002A5D4B" w:rsidRPr="002A5D4B" w:rsidRDefault="00E86B31" w:rsidP="008573D3">
            <w:pPr>
              <w:tabs>
                <w:tab w:val="right" w:pos="10466"/>
              </w:tabs>
              <w:rPr>
                <w:rFonts w:cstheme="minorHAnsi"/>
                <w:bCs/>
                <w:sz w:val="24"/>
                <w:szCs w:val="24"/>
              </w:rPr>
            </w:pPr>
            <w:r>
              <w:rPr>
                <w:rFonts w:cstheme="minorHAnsi"/>
                <w:bCs/>
                <w:sz w:val="24"/>
                <w:szCs w:val="24"/>
              </w:rPr>
              <w:t>2</w:t>
            </w:r>
          </w:p>
        </w:tc>
      </w:tr>
    </w:tbl>
    <w:p w14:paraId="447549B0" w14:textId="77777777" w:rsidR="004C1231" w:rsidRPr="002A5D4B" w:rsidRDefault="004C1231" w:rsidP="002A5D4B">
      <w:pPr>
        <w:tabs>
          <w:tab w:val="right" w:pos="10466"/>
        </w:tabs>
        <w:jc w:val="both"/>
        <w:rPr>
          <w:rFonts w:cstheme="minorHAnsi"/>
        </w:rPr>
      </w:pPr>
    </w:p>
    <w:p w14:paraId="1A33CE8D" w14:textId="71FAE8A4" w:rsidR="00AD0E7A" w:rsidRPr="00A62DDB" w:rsidRDefault="00AD0E7A" w:rsidP="00CA5A03">
      <w:pPr>
        <w:tabs>
          <w:tab w:val="right" w:pos="10466"/>
        </w:tabs>
        <w:jc w:val="both"/>
        <w:rPr>
          <w:rFonts w:cstheme="minorHAnsi"/>
        </w:rPr>
      </w:pPr>
      <w:r w:rsidRPr="00A62DDB">
        <w:rPr>
          <w:rFonts w:cstheme="minorHAnsi"/>
          <w:b/>
        </w:rPr>
        <w:t>APPLICABILITY:</w:t>
      </w:r>
      <w:r w:rsidR="00F353B4" w:rsidRPr="00A62DDB">
        <w:rPr>
          <w:rFonts w:cstheme="minorHAnsi"/>
          <w:b/>
        </w:rPr>
        <w:t xml:space="preserve"> </w:t>
      </w:r>
      <w:r w:rsidR="00F353B4" w:rsidRPr="00A62DDB">
        <w:rPr>
          <w:rFonts w:cstheme="minorHAnsi"/>
        </w:rPr>
        <w:t xml:space="preserve">It applies to all projects, including both new construction and existing buildings at </w:t>
      </w:r>
      <w:r w:rsidR="00B817EF">
        <w:rPr>
          <w:rFonts w:cstheme="minorHAnsi"/>
          <w:iCs/>
          <w:color w:val="0D0D0D" w:themeColor="text1" w:themeTint="F2"/>
        </w:rPr>
        <w:t>BPTP INTERNATIONAL TRADE CENTRE LIMITED</w:t>
      </w:r>
      <w:r w:rsidR="00F353B4" w:rsidRPr="00A62DDB">
        <w:rPr>
          <w:rFonts w:cstheme="minorHAnsi"/>
        </w:rPr>
        <w:t>.</w:t>
      </w:r>
    </w:p>
    <w:p w14:paraId="6E89DC60" w14:textId="27E8F3AE" w:rsidR="00AD0E7A" w:rsidRPr="00A62DDB" w:rsidRDefault="00AD0E7A" w:rsidP="001F2C6F">
      <w:pPr>
        <w:jc w:val="both"/>
      </w:pPr>
      <w:r w:rsidRPr="00A62DDB">
        <w:rPr>
          <w:rFonts w:cstheme="minorHAnsi"/>
          <w:b/>
        </w:rPr>
        <w:t>PURPOSE:</w:t>
      </w:r>
      <w:r w:rsidR="0027782A" w:rsidRPr="00A62DDB">
        <w:rPr>
          <w:rFonts w:cstheme="minorHAnsi"/>
          <w:b/>
        </w:rPr>
        <w:t xml:space="preserve"> </w:t>
      </w:r>
      <w:r w:rsidR="001F2C6F" w:rsidRPr="00A62DDB">
        <w:t xml:space="preserve">The purpose of implementing a Net Zero Carbon </w:t>
      </w:r>
      <w:proofErr w:type="gramStart"/>
      <w:r w:rsidR="001F2C6F" w:rsidRPr="00A62DDB">
        <w:t>policy,</w:t>
      </w:r>
      <w:proofErr w:type="gramEnd"/>
      <w:r w:rsidR="001F2C6F" w:rsidRPr="00A62DDB">
        <w:t xml:space="preserve"> is to significantly reduce carbon emissions associated with the development and operation. This policy aims to create a sustainable and environment-friendly urban environment by minimizing the carbon footprint and promoting the use of renewable energy sources. By adopting a Net Zero Carbon policy, BPTP can contribute to global efforts in mitigating climate change and reducing greenhouse gas emissions. The policy will guide the development and construction of buildings and infrastructure that are energy-efficient and utilize clean energy technologies. Furthermore, the policy will encourage the implementation of sustainable transportation systems, such as promoting the use of electric vehicles and improving public transportation infrastructure. This will help reduce emissions from transportation within BPTP. The </w:t>
      </w:r>
      <w:proofErr w:type="gramStart"/>
      <w:r w:rsidR="001F2C6F" w:rsidRPr="00A62DDB">
        <w:t>ultimate goal</w:t>
      </w:r>
      <w:proofErr w:type="gramEnd"/>
      <w:r w:rsidR="001F2C6F" w:rsidRPr="00A62DDB">
        <w:t xml:space="preserve"> of the Net Zero Carbon policy is to achieve a balance between the carbon emissions produced and the amount of carbon offset or removed from the atmosphere. This will ensure that </w:t>
      </w:r>
      <w:proofErr w:type="gramStart"/>
      <w:r w:rsidR="001F2C6F" w:rsidRPr="00A62DDB">
        <w:t>BPTP  operates</w:t>
      </w:r>
      <w:proofErr w:type="gramEnd"/>
      <w:r w:rsidR="001F2C6F" w:rsidRPr="00A62DDB">
        <w:t xml:space="preserve"> in a manner that is environmentally responsible and sustainable, while also providing a high quality of life for its residents and visitors.</w:t>
      </w:r>
    </w:p>
    <w:p w14:paraId="618E54D7" w14:textId="6BD88BAA" w:rsidR="00E86B31" w:rsidRPr="00A62DDB" w:rsidRDefault="00AD0E7A" w:rsidP="00EA0D35">
      <w:pPr>
        <w:jc w:val="both"/>
        <w:rPr>
          <w:rFonts w:cstheme="minorHAnsi"/>
        </w:rPr>
      </w:pPr>
      <w:r w:rsidRPr="00A62DDB">
        <w:rPr>
          <w:rFonts w:cstheme="minorHAnsi"/>
          <w:b/>
        </w:rPr>
        <w:t>POLICY OUTLINE</w:t>
      </w:r>
      <w:r w:rsidR="001B1998" w:rsidRPr="00A62DDB">
        <w:rPr>
          <w:rFonts w:cstheme="minorHAnsi"/>
          <w:b/>
        </w:rPr>
        <w:t xml:space="preserve">: </w:t>
      </w:r>
      <w:r w:rsidR="00E0404E" w:rsidRPr="00A62DDB">
        <w:rPr>
          <w:rFonts w:cstheme="minorHAnsi"/>
        </w:rPr>
        <w:t>The process of lowering greenhouse gas emissions and eliminating carbon dioxide from the atmosphere is referred to as net zero, or carbon neutrality.</w:t>
      </w:r>
      <w:r w:rsidR="00EA0D35" w:rsidRPr="00A62DDB">
        <w:rPr>
          <w:rFonts w:cstheme="minorHAnsi"/>
        </w:rPr>
        <w:t xml:space="preserve"> Achieving net zero carbon is one of the best strategies to combat the pressing global issue of climate change. This entails cutting emissions to a level where carbon sinks like soils, forests, and oceans can absorb the excess carbon. Many approaches, such as carbon capture technologies, renewable energy sources, and energy efficiency improvements, can be used to reach net zero carbon emissions. Globally, nations must transition to a zero-carbon economy </w:t>
      </w:r>
      <w:proofErr w:type="gramStart"/>
      <w:r w:rsidR="00EA0D35" w:rsidRPr="00A62DDB">
        <w:rPr>
          <w:rFonts w:cstheme="minorHAnsi"/>
        </w:rPr>
        <w:t>in order to</w:t>
      </w:r>
      <w:proofErr w:type="gramEnd"/>
      <w:r w:rsidR="00EA0D35" w:rsidRPr="00A62DDB">
        <w:rPr>
          <w:rFonts w:cstheme="minorHAnsi"/>
        </w:rPr>
        <w:t xml:space="preserve"> mitigate the consequences of climate change. They need to increase their use of clean energy sources and concentrate on lowering emissions </w:t>
      </w:r>
      <w:proofErr w:type="gramStart"/>
      <w:r w:rsidR="00EA0D35" w:rsidRPr="00A62DDB">
        <w:rPr>
          <w:rFonts w:cstheme="minorHAnsi"/>
        </w:rPr>
        <w:t>in order to</w:t>
      </w:r>
      <w:proofErr w:type="gramEnd"/>
      <w:r w:rsidR="00EA0D35" w:rsidRPr="00A62DDB">
        <w:rPr>
          <w:rFonts w:cstheme="minorHAnsi"/>
        </w:rPr>
        <w:t xml:space="preserve"> achieve this.</w:t>
      </w:r>
      <w:r w:rsidR="00E86B31" w:rsidRPr="00A62DDB">
        <w:rPr>
          <w:rFonts w:cstheme="minorHAnsi"/>
        </w:rPr>
        <w:t xml:space="preserve"> Renewable energy sources and green energy initiatives must be used in combination to achieve net zero carbon emissions. This would guarantee that the planet's resources are used responsibly and help us achieve our goals for sustainable development. </w:t>
      </w:r>
    </w:p>
    <w:p w14:paraId="544BD9FC" w14:textId="550C59CB" w:rsidR="00125AAD" w:rsidRPr="005015A6" w:rsidRDefault="00125AAD" w:rsidP="00125AAD">
      <w:pPr>
        <w:rPr>
          <w:b/>
        </w:rPr>
      </w:pPr>
      <w:r w:rsidRPr="005015A6">
        <w:rPr>
          <w:b/>
        </w:rPr>
        <w:t>To support this policy, BPTP will:</w:t>
      </w:r>
    </w:p>
    <w:p w14:paraId="28E481CF" w14:textId="6221FC32" w:rsidR="000C271F" w:rsidRPr="00A62DDB" w:rsidRDefault="000C271F" w:rsidP="000C271F">
      <w:pPr>
        <w:pStyle w:val="ListParagraph"/>
        <w:numPr>
          <w:ilvl w:val="0"/>
          <w:numId w:val="12"/>
        </w:numPr>
      </w:pPr>
      <w:r w:rsidRPr="00A62DDB">
        <w:t>I</w:t>
      </w:r>
      <w:r w:rsidR="00AB4CA0" w:rsidRPr="00A62DDB">
        <w:t>ncorporate renewable energy sources into the infrastructure. This allows for clean and sustainable energy generation, reducing reliance on fossil fuels.</w:t>
      </w:r>
      <w:r w:rsidR="00EB398E" w:rsidRPr="00A62DDB">
        <w:t xml:space="preserve"> </w:t>
      </w:r>
      <w:r w:rsidR="00AB4CA0" w:rsidRPr="00A62DDB">
        <w:t>Installing solar panels on rooftops of buildings can harness the power of the sun to generate electricity. This renewable energy source can be used to meet the energy needs.</w:t>
      </w:r>
      <w:r w:rsidRPr="00A62DDB">
        <w:t xml:space="preserve"> Investing in renewable energy is a way to support the transition to a more sustainable and low-carbon future. By allocating our investments towards renewable energy projects</w:t>
      </w:r>
      <w:r w:rsidR="00E73C8E">
        <w:t>, reforestation projects and carbon offset projects</w:t>
      </w:r>
      <w:r w:rsidRPr="00A62DDB">
        <w:t>, we can contribute to reducing greenhouse gas emissions and mitigating climate change.</w:t>
      </w:r>
    </w:p>
    <w:p w14:paraId="1581E31F" w14:textId="64866DD1" w:rsidR="00F272F6" w:rsidRPr="00A62DDB" w:rsidRDefault="00F272F6" w:rsidP="00F272F6">
      <w:pPr>
        <w:pStyle w:val="ListParagraph"/>
        <w:numPr>
          <w:ilvl w:val="0"/>
          <w:numId w:val="12"/>
        </w:numPr>
        <w:rPr>
          <w:lang w:val="en-US"/>
        </w:rPr>
      </w:pPr>
      <w:r w:rsidRPr="00A62DDB">
        <w:rPr>
          <w:lang w:val="en-US"/>
        </w:rPr>
        <w:t>Adopting responsible land management practices that prioritize the preservation of natural habitats</w:t>
      </w:r>
      <w:r w:rsidR="001B6F8E" w:rsidRPr="00A62DDB">
        <w:rPr>
          <w:lang w:val="en-US"/>
        </w:rPr>
        <w:t xml:space="preserve"> and increase green cover using native and drought tolerant trees for our portfolio. </w:t>
      </w:r>
    </w:p>
    <w:p w14:paraId="268E4C0C" w14:textId="77777777" w:rsidR="001B6F8E" w:rsidRPr="001B6F8E" w:rsidRDefault="00F272F6" w:rsidP="001B6F8E">
      <w:pPr>
        <w:pStyle w:val="ListParagraph"/>
        <w:numPr>
          <w:ilvl w:val="0"/>
          <w:numId w:val="12"/>
        </w:numPr>
        <w:rPr>
          <w:rFonts w:cstheme="minorHAnsi"/>
          <w:sz w:val="24"/>
          <w:szCs w:val="24"/>
          <w:lang w:val="en-US"/>
        </w:rPr>
      </w:pPr>
      <w:r w:rsidRPr="001B6F8E">
        <w:rPr>
          <w:rFonts w:eastAsia="Times New Roman" w:cstheme="minorHAnsi"/>
          <w:color w:val="0D0D0D"/>
          <w:sz w:val="24"/>
          <w:szCs w:val="24"/>
        </w:rPr>
        <w:t xml:space="preserve">Incorporate construction materials with low embodied carbon, high recycled content and source through local vendors to reduce transportation emissions. </w:t>
      </w:r>
    </w:p>
    <w:p w14:paraId="2F11A7DF" w14:textId="247E45A9" w:rsidR="00EB398E" w:rsidRDefault="00D20023" w:rsidP="00AB4CA0">
      <w:pPr>
        <w:pStyle w:val="ListParagraph"/>
        <w:numPr>
          <w:ilvl w:val="0"/>
          <w:numId w:val="12"/>
        </w:numPr>
        <w:rPr>
          <w:sz w:val="24"/>
          <w:szCs w:val="24"/>
        </w:rPr>
      </w:pPr>
      <w:r w:rsidRPr="00D20023">
        <w:rPr>
          <w:sz w:val="24"/>
          <w:szCs w:val="24"/>
        </w:rPr>
        <w:t>Promote energy-efficient design and construction practices for buildings</w:t>
      </w:r>
      <w:r w:rsidR="002824BD">
        <w:rPr>
          <w:sz w:val="24"/>
          <w:szCs w:val="24"/>
        </w:rPr>
        <w:t xml:space="preserve"> such as</w:t>
      </w:r>
    </w:p>
    <w:p w14:paraId="5A0A61A2" w14:textId="23926306" w:rsidR="00D20023" w:rsidRDefault="00D20023" w:rsidP="0090435D">
      <w:pPr>
        <w:pStyle w:val="ListParagraph"/>
        <w:numPr>
          <w:ilvl w:val="0"/>
          <w:numId w:val="16"/>
        </w:numPr>
        <w:rPr>
          <w:sz w:val="24"/>
          <w:szCs w:val="24"/>
        </w:rPr>
      </w:pPr>
      <w:r w:rsidRPr="00D20023">
        <w:rPr>
          <w:sz w:val="24"/>
          <w:szCs w:val="24"/>
        </w:rPr>
        <w:t>Building Orientation: Designing buildings to maximize natural light and heat gain, reducing the need for artificial lighting and heating.</w:t>
      </w:r>
    </w:p>
    <w:p w14:paraId="63B40181" w14:textId="404E931B" w:rsidR="00D20023" w:rsidRPr="00A62DDB" w:rsidRDefault="00F07502" w:rsidP="0090435D">
      <w:pPr>
        <w:pStyle w:val="ListParagraph"/>
        <w:numPr>
          <w:ilvl w:val="0"/>
          <w:numId w:val="16"/>
        </w:numPr>
      </w:pPr>
      <w:r>
        <w:rPr>
          <w:noProof/>
        </w:rPr>
        <w:lastRenderedPageBreak/>
        <mc:AlternateContent>
          <mc:Choice Requires="wps">
            <w:drawing>
              <wp:anchor distT="0" distB="0" distL="114300" distR="114300" simplePos="0" relativeHeight="251659775" behindDoc="1" locked="0" layoutInCell="1" allowOverlap="1" wp14:anchorId="617E04C2" wp14:editId="308D5F80">
                <wp:simplePos x="0" y="0"/>
                <wp:positionH relativeFrom="page">
                  <wp:posOffset>-268686</wp:posOffset>
                </wp:positionH>
                <wp:positionV relativeFrom="paragraph">
                  <wp:posOffset>-636460</wp:posOffset>
                </wp:positionV>
                <wp:extent cx="8098971" cy="10799635"/>
                <wp:effectExtent l="0" t="0" r="16510" b="20955"/>
                <wp:wrapNone/>
                <wp:docPr id="2" name="Rectangle 2"/>
                <wp:cNvGraphicFramePr/>
                <a:graphic xmlns:a="http://schemas.openxmlformats.org/drawingml/2006/main">
                  <a:graphicData uri="http://schemas.microsoft.com/office/word/2010/wordprocessingShape">
                    <wps:wsp>
                      <wps:cNvSpPr/>
                      <wps:spPr>
                        <a:xfrm>
                          <a:off x="0" y="0"/>
                          <a:ext cx="8098971" cy="10799635"/>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D3224" id="Rectangle 2" o:spid="_x0000_s1026" style="position:absolute;margin-left:-21.15pt;margin-top:-50.1pt;width:637.7pt;height:850.35pt;z-index:-25165670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" fillcolor="#e2efd9 [665]" strokecolor="#1f3763 [1604]" strokeweight="1pt">
                <w10:wrap anchorx="page"/>
              </v:rect>
            </w:pict>
          </mc:Fallback>
        </mc:AlternateContent>
      </w:r>
      <w:r w:rsidR="00D20023" w:rsidRPr="00A62DDB">
        <w:t>Insulation: Using high-quality insulation materials to minimize heat transfer through walls, roofs, and windows, reducing the need for heating and cooling.</w:t>
      </w:r>
    </w:p>
    <w:p w14:paraId="28338C23" w14:textId="74D0292B" w:rsidR="00D20023" w:rsidRPr="00A62DDB" w:rsidRDefault="00D20023" w:rsidP="0090435D">
      <w:pPr>
        <w:pStyle w:val="ListParagraph"/>
        <w:numPr>
          <w:ilvl w:val="0"/>
          <w:numId w:val="16"/>
        </w:numPr>
      </w:pPr>
      <w:r w:rsidRPr="00A62DDB">
        <w:t>Efficient Windows: Installing energy-efficient windows with low-emissivity coatings and proper sealing to minimize heat loss or gain.</w:t>
      </w:r>
    </w:p>
    <w:p w14:paraId="489665F6" w14:textId="3E406CB0" w:rsidR="00D20023" w:rsidRPr="00A62DDB" w:rsidRDefault="00D20023" w:rsidP="0090435D">
      <w:pPr>
        <w:pStyle w:val="ListParagraph"/>
        <w:numPr>
          <w:ilvl w:val="0"/>
          <w:numId w:val="16"/>
        </w:numPr>
      </w:pPr>
      <w:r w:rsidRPr="00A62DDB">
        <w:t>Lighting: Incorporating energy-efficient LED lighting fixtures and utilizing natural lighting wherever possible.</w:t>
      </w:r>
    </w:p>
    <w:p w14:paraId="2F8743F8" w14:textId="2E3EB018" w:rsidR="00D20023" w:rsidRPr="00A62DDB" w:rsidRDefault="00D20023" w:rsidP="0090435D">
      <w:pPr>
        <w:pStyle w:val="ListParagraph"/>
        <w:numPr>
          <w:ilvl w:val="0"/>
          <w:numId w:val="16"/>
        </w:numPr>
      </w:pPr>
      <w:r w:rsidRPr="00A62DDB">
        <w:t>HVAC Systems: Installing energy-efficient heating, ventilation, and air conditioning (HVAC) systems with programmable thermostats and efficient filters.</w:t>
      </w:r>
    </w:p>
    <w:p w14:paraId="40F83F6B" w14:textId="510D2BAA" w:rsidR="0090435D" w:rsidRPr="00A62DDB" w:rsidRDefault="00D20023" w:rsidP="0090435D">
      <w:pPr>
        <w:pStyle w:val="ListParagraph"/>
        <w:numPr>
          <w:ilvl w:val="0"/>
          <w:numId w:val="16"/>
        </w:numPr>
      </w:pPr>
      <w:r w:rsidRPr="00A62DDB">
        <w:t>Energy Management Systems: Implementing smart energy management systems to monitor and optimize energy usage in real-time.</w:t>
      </w:r>
    </w:p>
    <w:p w14:paraId="602C0A0A" w14:textId="1CA14518" w:rsidR="00E716F8" w:rsidRPr="00A62DDB" w:rsidRDefault="00D20023" w:rsidP="00E716F8">
      <w:pPr>
        <w:pStyle w:val="ListParagraph"/>
        <w:numPr>
          <w:ilvl w:val="0"/>
          <w:numId w:val="16"/>
        </w:numPr>
      </w:pPr>
      <w:r w:rsidRPr="00A62DDB">
        <w:t>Efficient Appliances and Equipment: Selecting energy-efficient appliances and equipment, such as ENERGY STAR-rated products, for use within the building.</w:t>
      </w:r>
    </w:p>
    <w:p w14:paraId="2CECCD78" w14:textId="2F1ED04D" w:rsidR="00E716F8" w:rsidRPr="00A62DDB" w:rsidRDefault="00E716F8" w:rsidP="00E716F8">
      <w:pPr>
        <w:pStyle w:val="ListParagraph"/>
        <w:numPr>
          <w:ilvl w:val="0"/>
          <w:numId w:val="16"/>
        </w:numPr>
        <w:rPr>
          <w:rFonts w:cstheme="minorHAnsi"/>
        </w:rPr>
      </w:pPr>
      <w:r w:rsidRPr="00A62DDB">
        <w:rPr>
          <w:rFonts w:eastAsia="Times New Roman" w:cstheme="minorHAnsi"/>
          <w:color w:val="0D0D0D"/>
        </w:rPr>
        <w:t>Conduct regular energy audits to identify areas for improvement.</w:t>
      </w:r>
    </w:p>
    <w:p w14:paraId="72030F73" w14:textId="77777777" w:rsidR="00E716F8" w:rsidRPr="00A62DDB" w:rsidRDefault="00E716F8" w:rsidP="00E716F8">
      <w:pPr>
        <w:pStyle w:val="ListParagraph"/>
        <w:ind w:left="1080"/>
        <w:rPr>
          <w:rFonts w:cstheme="minorHAnsi"/>
        </w:rPr>
      </w:pPr>
    </w:p>
    <w:p w14:paraId="38D81581" w14:textId="482A4383" w:rsidR="0090435D" w:rsidRPr="00A62DDB" w:rsidRDefault="0090435D" w:rsidP="0090435D">
      <w:pPr>
        <w:pStyle w:val="ListParagraph"/>
        <w:numPr>
          <w:ilvl w:val="0"/>
          <w:numId w:val="17"/>
        </w:numPr>
      </w:pPr>
      <w:r w:rsidRPr="00A62DDB">
        <w:t>Promote sustainable transportation options, such as</w:t>
      </w:r>
    </w:p>
    <w:p w14:paraId="028DE035" w14:textId="1AF580FD" w:rsidR="0090435D" w:rsidRPr="00A62DDB" w:rsidRDefault="0090435D" w:rsidP="0090435D">
      <w:pPr>
        <w:pStyle w:val="ListParagraph"/>
        <w:numPr>
          <w:ilvl w:val="0"/>
          <w:numId w:val="18"/>
        </w:numPr>
      </w:pPr>
      <w:r w:rsidRPr="00A62DDB">
        <w:t>Electric Vehicles (EVs): Electric cars, bikes, and scooters are powered by electricity instead of fossil fuels, reducing greenhouse gas emissions.</w:t>
      </w:r>
    </w:p>
    <w:p w14:paraId="070B7E32" w14:textId="40C6BDF1" w:rsidR="0090435D" w:rsidRPr="00A62DDB" w:rsidRDefault="0090435D" w:rsidP="0090435D">
      <w:pPr>
        <w:pStyle w:val="ListParagraph"/>
        <w:numPr>
          <w:ilvl w:val="0"/>
          <w:numId w:val="18"/>
        </w:numPr>
      </w:pPr>
      <w:r w:rsidRPr="00A62DDB">
        <w:t>Public Transportation: Taking buses, trains, or subways helps reduce the number of individual vehicles on the road, leading to less traffic congestion and lower emissions.</w:t>
      </w:r>
    </w:p>
    <w:p w14:paraId="449D1857" w14:textId="14037CFE" w:rsidR="0090435D" w:rsidRPr="00A62DDB" w:rsidRDefault="0090435D" w:rsidP="0090435D">
      <w:pPr>
        <w:pStyle w:val="ListParagraph"/>
        <w:numPr>
          <w:ilvl w:val="0"/>
          <w:numId w:val="18"/>
        </w:numPr>
      </w:pPr>
      <w:r w:rsidRPr="00A62DDB">
        <w:t>Cycling: Riding bicycles not only reduces carbon emissions but also promotes physical fitness and improves air quality.</w:t>
      </w:r>
    </w:p>
    <w:p w14:paraId="3148EA9E" w14:textId="655A502E" w:rsidR="0090435D" w:rsidRPr="00A62DDB" w:rsidRDefault="0090435D" w:rsidP="0090435D">
      <w:pPr>
        <w:pStyle w:val="ListParagraph"/>
        <w:numPr>
          <w:ilvl w:val="0"/>
          <w:numId w:val="18"/>
        </w:numPr>
      </w:pPr>
      <w:r w:rsidRPr="00A62DDB">
        <w:t>Walking: Opting to walk for shorter distances instead of driving helps reduce pollution and promotes a healthier lifestyle.</w:t>
      </w:r>
    </w:p>
    <w:p w14:paraId="1CC6025A" w14:textId="02261407" w:rsidR="00F272F6" w:rsidRPr="00A62DDB" w:rsidRDefault="0090435D" w:rsidP="00F272F6">
      <w:pPr>
        <w:pStyle w:val="ListParagraph"/>
        <w:numPr>
          <w:ilvl w:val="0"/>
          <w:numId w:val="18"/>
        </w:numPr>
      </w:pPr>
      <w:r w:rsidRPr="00A62DDB">
        <w:t>Carpooling and Ridesharing: Sharing rides with others going in the same direction helps reduce the number of vehicles on the road, saving fuel and reducing emissions.</w:t>
      </w:r>
    </w:p>
    <w:p w14:paraId="0F682A97" w14:textId="441140D0" w:rsidR="001B6F8E" w:rsidRPr="00A62DDB" w:rsidRDefault="001B6F8E" w:rsidP="001B6F8E">
      <w:pPr>
        <w:pStyle w:val="ListParagraph"/>
        <w:numPr>
          <w:ilvl w:val="0"/>
          <w:numId w:val="20"/>
        </w:numPr>
        <w:rPr>
          <w:rFonts w:cstheme="minorHAnsi"/>
          <w:lang w:val="en-US"/>
        </w:rPr>
      </w:pPr>
      <w:r w:rsidRPr="00A62DDB">
        <w:rPr>
          <w:rFonts w:eastAsia="Times New Roman" w:cstheme="minorHAnsi"/>
          <w:color w:val="0D0D0D"/>
        </w:rPr>
        <w:t>Promote green building certifications for 100% of the portfolio.</w:t>
      </w:r>
    </w:p>
    <w:p w14:paraId="4EBAE508" w14:textId="13BA057D" w:rsidR="00F272F6" w:rsidRDefault="00F272F6" w:rsidP="00F272F6">
      <w:pPr>
        <w:pStyle w:val="ListParagraph"/>
        <w:numPr>
          <w:ilvl w:val="0"/>
          <w:numId w:val="20"/>
        </w:numPr>
        <w:rPr>
          <w:rFonts w:cstheme="minorHAnsi"/>
        </w:rPr>
      </w:pPr>
      <w:r w:rsidRPr="00A62DDB">
        <w:rPr>
          <w:rFonts w:cstheme="minorHAnsi"/>
        </w:rPr>
        <w:t>Provide training and resources to employees on sustainability and net zero practices.</w:t>
      </w:r>
    </w:p>
    <w:p w14:paraId="230734D1" w14:textId="6EDB5029" w:rsidR="00E73C8E" w:rsidRPr="00A62DDB" w:rsidRDefault="00E73C8E" w:rsidP="00F272F6">
      <w:pPr>
        <w:pStyle w:val="ListParagraph"/>
        <w:numPr>
          <w:ilvl w:val="0"/>
          <w:numId w:val="20"/>
        </w:numPr>
        <w:rPr>
          <w:rFonts w:cstheme="minorHAnsi"/>
        </w:rPr>
      </w:pPr>
      <w:r>
        <w:t>Conduct regular energy audits to track energy consumption and identify areas for further improvement.</w:t>
      </w:r>
    </w:p>
    <w:p w14:paraId="748F97CC" w14:textId="63E66A00" w:rsidR="00F272F6" w:rsidRPr="00A62DDB" w:rsidRDefault="00F272F6" w:rsidP="001B6F8E">
      <w:pPr>
        <w:pStyle w:val="ListParagraph"/>
        <w:numPr>
          <w:ilvl w:val="0"/>
          <w:numId w:val="20"/>
        </w:numPr>
        <w:rPr>
          <w:rFonts w:cstheme="minorHAnsi"/>
        </w:rPr>
      </w:pPr>
      <w:r w:rsidRPr="00A62DDB">
        <w:rPr>
          <w:rFonts w:eastAsia="Times New Roman" w:cstheme="minorHAnsi"/>
          <w:color w:val="0D0D0D"/>
        </w:rPr>
        <w:t>Report regularly on our progress towards net zero goals to stakeholders through annual ESG report detailing our achievements and areas of improvement.</w:t>
      </w:r>
    </w:p>
    <w:p w14:paraId="02CB82C0" w14:textId="7555C2E7" w:rsidR="00AD0E7A" w:rsidRPr="00A62DDB" w:rsidRDefault="00AD0E7A" w:rsidP="00CA5A03">
      <w:pPr>
        <w:tabs>
          <w:tab w:val="right" w:pos="10466"/>
        </w:tabs>
        <w:jc w:val="both"/>
        <w:rPr>
          <w:rFonts w:cstheme="minorHAnsi"/>
          <w:b/>
        </w:rPr>
      </w:pPr>
      <w:r w:rsidRPr="00A62DDB">
        <w:rPr>
          <w:rFonts w:cstheme="minorHAnsi"/>
          <w:b/>
        </w:rPr>
        <w:t>RESPONSIBILITY</w:t>
      </w:r>
      <w:r w:rsidR="001B1998" w:rsidRPr="00A62DDB">
        <w:rPr>
          <w:rFonts w:cstheme="minorHAnsi"/>
          <w:b/>
        </w:rPr>
        <w:t xml:space="preserve">: </w:t>
      </w:r>
      <w:r w:rsidR="002A5D4B" w:rsidRPr="00A62DDB">
        <w:rPr>
          <w:rFonts w:cstheme="minorHAnsi"/>
        </w:rPr>
        <w:t>Everybody involved in our endeavors to manage and oversee</w:t>
      </w:r>
      <w:r w:rsidR="00B925D8" w:rsidRPr="00A62DDB">
        <w:rPr>
          <w:rFonts w:cstheme="minorHAnsi"/>
        </w:rPr>
        <w:t xml:space="preserve"> </w:t>
      </w:r>
      <w:r w:rsidR="001F2C6F" w:rsidRPr="00A62DDB">
        <w:rPr>
          <w:rFonts w:cstheme="minorHAnsi"/>
        </w:rPr>
        <w:t>NET Zero Carbon</w:t>
      </w:r>
      <w:r w:rsidR="00EE2D68" w:rsidRPr="00A62DDB">
        <w:rPr>
          <w:rFonts w:cstheme="minorHAnsi"/>
        </w:rPr>
        <w:t xml:space="preserve"> </w:t>
      </w:r>
      <w:r w:rsidR="002A5D4B" w:rsidRPr="00A62DDB">
        <w:rPr>
          <w:rFonts w:cstheme="minorHAnsi"/>
        </w:rPr>
        <w:t>policy, including statutory (technical) authorities, subject matter experts, business associates, contractors, clients, occupants, and our own staff.</w:t>
      </w:r>
    </w:p>
    <w:p w14:paraId="58FCD9FC" w14:textId="7080F7B9" w:rsidR="00E73A91" w:rsidRPr="00A62DDB" w:rsidRDefault="00AD0E7A" w:rsidP="00CA5A03">
      <w:pPr>
        <w:tabs>
          <w:tab w:val="right" w:pos="10466"/>
        </w:tabs>
        <w:jc w:val="both"/>
        <w:rPr>
          <w:rFonts w:cstheme="minorHAnsi"/>
        </w:rPr>
      </w:pPr>
      <w:r w:rsidRPr="00A62DDB">
        <w:rPr>
          <w:rFonts w:cstheme="minorHAnsi"/>
          <w:b/>
        </w:rPr>
        <w:t>AMENDMENTS</w:t>
      </w:r>
      <w:r w:rsidR="001B1998" w:rsidRPr="00A62DDB">
        <w:rPr>
          <w:rFonts w:cstheme="minorHAnsi"/>
          <w:b/>
        </w:rPr>
        <w:t xml:space="preserve">: </w:t>
      </w:r>
      <w:r w:rsidR="0001362A">
        <w:t>This policy is subject to any changes in the applicable laws, rules and regulations by the management.</w:t>
      </w:r>
    </w:p>
    <w:sectPr w:rsidR="00E73A91" w:rsidRPr="00A62DDB" w:rsidSect="004C1231">
      <w:headerReference w:type="default" r:id="rId7"/>
      <w:footerReference w:type="default" r:id="rId8"/>
      <w:pgSz w:w="11906" w:h="16838"/>
      <w:pgMar w:top="720" w:right="720" w:bottom="720" w:left="72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EA680" w14:textId="77777777" w:rsidR="00726E2D" w:rsidRDefault="00726E2D" w:rsidP="00933A9D">
      <w:pPr>
        <w:spacing w:after="0" w:line="240" w:lineRule="auto"/>
      </w:pPr>
      <w:r>
        <w:separator/>
      </w:r>
    </w:p>
  </w:endnote>
  <w:endnote w:type="continuationSeparator" w:id="0">
    <w:p w14:paraId="4509EEDC" w14:textId="77777777" w:rsidR="00726E2D" w:rsidRDefault="00726E2D" w:rsidP="0093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B7A9" w14:textId="4CFEE214" w:rsidR="00933A9D" w:rsidRDefault="00933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D7E17" w14:textId="77777777" w:rsidR="00726E2D" w:rsidRDefault="00726E2D" w:rsidP="00933A9D">
      <w:pPr>
        <w:spacing w:after="0" w:line="240" w:lineRule="auto"/>
      </w:pPr>
      <w:r>
        <w:separator/>
      </w:r>
    </w:p>
  </w:footnote>
  <w:footnote w:type="continuationSeparator" w:id="0">
    <w:p w14:paraId="098982B5" w14:textId="77777777" w:rsidR="00726E2D" w:rsidRDefault="00726E2D" w:rsidP="00933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6E54C" w14:textId="77777777" w:rsidR="00933A9D" w:rsidRDefault="00933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6DFB"/>
    <w:multiLevelType w:val="hybridMultilevel"/>
    <w:tmpl w:val="25BCF1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7E1AE9"/>
    <w:multiLevelType w:val="hybridMultilevel"/>
    <w:tmpl w:val="12BC2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1F26B3"/>
    <w:multiLevelType w:val="hybridMultilevel"/>
    <w:tmpl w:val="C996F7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4C2798B"/>
    <w:multiLevelType w:val="hybridMultilevel"/>
    <w:tmpl w:val="35486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A1A14F7"/>
    <w:multiLevelType w:val="hybridMultilevel"/>
    <w:tmpl w:val="0CA43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02270F9"/>
    <w:multiLevelType w:val="hybridMultilevel"/>
    <w:tmpl w:val="966891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3825DB5"/>
    <w:multiLevelType w:val="hybridMultilevel"/>
    <w:tmpl w:val="7ED67CF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25FF4EBC"/>
    <w:multiLevelType w:val="hybridMultilevel"/>
    <w:tmpl w:val="2D7A0C2E"/>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27A06836"/>
    <w:multiLevelType w:val="hybridMultilevel"/>
    <w:tmpl w:val="471C83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7B03F44"/>
    <w:multiLevelType w:val="multilevel"/>
    <w:tmpl w:val="9E9E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9F4FD0"/>
    <w:multiLevelType w:val="hybridMultilevel"/>
    <w:tmpl w:val="81C013E0"/>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32FE682B"/>
    <w:multiLevelType w:val="hybridMultilevel"/>
    <w:tmpl w:val="B49A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B75DB"/>
    <w:multiLevelType w:val="hybridMultilevel"/>
    <w:tmpl w:val="29E234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C8B5D53"/>
    <w:multiLevelType w:val="multilevel"/>
    <w:tmpl w:val="0FDA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BD1C29"/>
    <w:multiLevelType w:val="hybridMultilevel"/>
    <w:tmpl w:val="05DC13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0C75100"/>
    <w:multiLevelType w:val="hybridMultilevel"/>
    <w:tmpl w:val="8C8C3764"/>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48CC6B4D"/>
    <w:multiLevelType w:val="hybridMultilevel"/>
    <w:tmpl w:val="61E4C6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3AB085E"/>
    <w:multiLevelType w:val="hybridMultilevel"/>
    <w:tmpl w:val="53B0D6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7A34FD8"/>
    <w:multiLevelType w:val="hybridMultilevel"/>
    <w:tmpl w:val="A12CAF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F387F28"/>
    <w:multiLevelType w:val="hybridMultilevel"/>
    <w:tmpl w:val="DF1E0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4D97400"/>
    <w:multiLevelType w:val="multilevel"/>
    <w:tmpl w:val="F0CA2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B472917"/>
    <w:multiLevelType w:val="hybridMultilevel"/>
    <w:tmpl w:val="2760EFB4"/>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046486328">
    <w:abstractNumId w:val="4"/>
  </w:num>
  <w:num w:numId="2" w16cid:durableId="1199049506">
    <w:abstractNumId w:val="3"/>
  </w:num>
  <w:num w:numId="3" w16cid:durableId="1040714860">
    <w:abstractNumId w:val="5"/>
  </w:num>
  <w:num w:numId="4" w16cid:durableId="1039209167">
    <w:abstractNumId w:val="17"/>
  </w:num>
  <w:num w:numId="5" w16cid:durableId="1025211701">
    <w:abstractNumId w:val="19"/>
  </w:num>
  <w:num w:numId="6" w16cid:durableId="915670640">
    <w:abstractNumId w:val="1"/>
  </w:num>
  <w:num w:numId="7" w16cid:durableId="1510174837">
    <w:abstractNumId w:val="18"/>
  </w:num>
  <w:num w:numId="8" w16cid:durableId="1663393131">
    <w:abstractNumId w:val="14"/>
  </w:num>
  <w:num w:numId="9" w16cid:durableId="1205562837">
    <w:abstractNumId w:val="2"/>
  </w:num>
  <w:num w:numId="10" w16cid:durableId="931860568">
    <w:abstractNumId w:val="0"/>
  </w:num>
  <w:num w:numId="11" w16cid:durableId="1376007488">
    <w:abstractNumId w:val="16"/>
  </w:num>
  <w:num w:numId="12" w16cid:durableId="974070480">
    <w:abstractNumId w:val="12"/>
  </w:num>
  <w:num w:numId="13" w16cid:durableId="614872060">
    <w:abstractNumId w:val="7"/>
  </w:num>
  <w:num w:numId="14" w16cid:durableId="629016697">
    <w:abstractNumId w:val="6"/>
  </w:num>
  <w:num w:numId="15" w16cid:durableId="723678228">
    <w:abstractNumId w:val="21"/>
  </w:num>
  <w:num w:numId="16" w16cid:durableId="8416376">
    <w:abstractNumId w:val="15"/>
  </w:num>
  <w:num w:numId="17" w16cid:durableId="1741126781">
    <w:abstractNumId w:val="8"/>
  </w:num>
  <w:num w:numId="18" w16cid:durableId="1007903104">
    <w:abstractNumId w:val="10"/>
  </w:num>
  <w:num w:numId="19" w16cid:durableId="987589881">
    <w:abstractNumId w:val="20"/>
  </w:num>
  <w:num w:numId="20" w16cid:durableId="1862545127">
    <w:abstractNumId w:val="11"/>
  </w:num>
  <w:num w:numId="21" w16cid:durableId="199442182">
    <w:abstractNumId w:val="9"/>
  </w:num>
  <w:num w:numId="22" w16cid:durableId="14213700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15"/>
    <w:rsid w:val="00005A85"/>
    <w:rsid w:val="0001362A"/>
    <w:rsid w:val="000413E3"/>
    <w:rsid w:val="00041D8F"/>
    <w:rsid w:val="00050402"/>
    <w:rsid w:val="000734FC"/>
    <w:rsid w:val="000767B4"/>
    <w:rsid w:val="000A1073"/>
    <w:rsid w:val="000A571E"/>
    <w:rsid w:val="000B7FC7"/>
    <w:rsid w:val="000C1D15"/>
    <w:rsid w:val="000C271F"/>
    <w:rsid w:val="0010575C"/>
    <w:rsid w:val="00111946"/>
    <w:rsid w:val="00125AAD"/>
    <w:rsid w:val="001A6349"/>
    <w:rsid w:val="001B1998"/>
    <w:rsid w:val="001B5C82"/>
    <w:rsid w:val="001B6F8E"/>
    <w:rsid w:val="001D734A"/>
    <w:rsid w:val="001E78EC"/>
    <w:rsid w:val="001F0BD2"/>
    <w:rsid w:val="001F2C6F"/>
    <w:rsid w:val="00216831"/>
    <w:rsid w:val="00240D78"/>
    <w:rsid w:val="00260944"/>
    <w:rsid w:val="0027782A"/>
    <w:rsid w:val="002824BD"/>
    <w:rsid w:val="002A5D4B"/>
    <w:rsid w:val="002C3C68"/>
    <w:rsid w:val="00333E13"/>
    <w:rsid w:val="003503E9"/>
    <w:rsid w:val="00362143"/>
    <w:rsid w:val="003A264E"/>
    <w:rsid w:val="003C3602"/>
    <w:rsid w:val="00401FD6"/>
    <w:rsid w:val="0042646F"/>
    <w:rsid w:val="00433D9E"/>
    <w:rsid w:val="004528E3"/>
    <w:rsid w:val="004632C5"/>
    <w:rsid w:val="00477BDB"/>
    <w:rsid w:val="004C1231"/>
    <w:rsid w:val="004E03A8"/>
    <w:rsid w:val="004E47B8"/>
    <w:rsid w:val="004E5767"/>
    <w:rsid w:val="004F1F84"/>
    <w:rsid w:val="005015A6"/>
    <w:rsid w:val="00504FF5"/>
    <w:rsid w:val="0052007D"/>
    <w:rsid w:val="00541DD6"/>
    <w:rsid w:val="005645B2"/>
    <w:rsid w:val="005C2B94"/>
    <w:rsid w:val="00633420"/>
    <w:rsid w:val="006C79C3"/>
    <w:rsid w:val="007079E9"/>
    <w:rsid w:val="00726E2D"/>
    <w:rsid w:val="00757BD9"/>
    <w:rsid w:val="00780474"/>
    <w:rsid w:val="00782331"/>
    <w:rsid w:val="007A0CB8"/>
    <w:rsid w:val="007E5466"/>
    <w:rsid w:val="007F30F9"/>
    <w:rsid w:val="00827A11"/>
    <w:rsid w:val="008573D3"/>
    <w:rsid w:val="00865CB3"/>
    <w:rsid w:val="00870E08"/>
    <w:rsid w:val="0089165D"/>
    <w:rsid w:val="008C7A6E"/>
    <w:rsid w:val="0090435D"/>
    <w:rsid w:val="00910718"/>
    <w:rsid w:val="00933A9D"/>
    <w:rsid w:val="00951261"/>
    <w:rsid w:val="0097600D"/>
    <w:rsid w:val="0099423B"/>
    <w:rsid w:val="009C0217"/>
    <w:rsid w:val="00A62DDB"/>
    <w:rsid w:val="00AB4CA0"/>
    <w:rsid w:val="00AD08A1"/>
    <w:rsid w:val="00AD0E7A"/>
    <w:rsid w:val="00AD4B63"/>
    <w:rsid w:val="00B259D4"/>
    <w:rsid w:val="00B47A42"/>
    <w:rsid w:val="00B817EF"/>
    <w:rsid w:val="00B925D8"/>
    <w:rsid w:val="00BB37AC"/>
    <w:rsid w:val="00BB3D49"/>
    <w:rsid w:val="00BD25FB"/>
    <w:rsid w:val="00BF73B4"/>
    <w:rsid w:val="00C400E6"/>
    <w:rsid w:val="00CA5A03"/>
    <w:rsid w:val="00CC49CA"/>
    <w:rsid w:val="00D20023"/>
    <w:rsid w:val="00D25A00"/>
    <w:rsid w:val="00D53025"/>
    <w:rsid w:val="00D566DA"/>
    <w:rsid w:val="00D92BCD"/>
    <w:rsid w:val="00DC1302"/>
    <w:rsid w:val="00DE3A0C"/>
    <w:rsid w:val="00E033A9"/>
    <w:rsid w:val="00E0404E"/>
    <w:rsid w:val="00E169AC"/>
    <w:rsid w:val="00E22D23"/>
    <w:rsid w:val="00E4499C"/>
    <w:rsid w:val="00E52287"/>
    <w:rsid w:val="00E716F8"/>
    <w:rsid w:val="00E73A91"/>
    <w:rsid w:val="00E73C8E"/>
    <w:rsid w:val="00E751A9"/>
    <w:rsid w:val="00E84F50"/>
    <w:rsid w:val="00E86B31"/>
    <w:rsid w:val="00EA0D35"/>
    <w:rsid w:val="00EB29A5"/>
    <w:rsid w:val="00EB398E"/>
    <w:rsid w:val="00EC0E03"/>
    <w:rsid w:val="00EC4824"/>
    <w:rsid w:val="00EE0164"/>
    <w:rsid w:val="00EE2D68"/>
    <w:rsid w:val="00EF4295"/>
    <w:rsid w:val="00EF5D1C"/>
    <w:rsid w:val="00F07502"/>
    <w:rsid w:val="00F11261"/>
    <w:rsid w:val="00F11E1B"/>
    <w:rsid w:val="00F272F6"/>
    <w:rsid w:val="00F30191"/>
    <w:rsid w:val="00F353B4"/>
    <w:rsid w:val="00F664A8"/>
    <w:rsid w:val="00F66711"/>
    <w:rsid w:val="00FB203D"/>
    <w:rsid w:val="00FC0A01"/>
    <w:rsid w:val="00FC70E6"/>
    <w:rsid w:val="00FD6596"/>
    <w:rsid w:val="00FE73A7"/>
    <w:rsid w:val="00FF4538"/>
    <w:rsid w:val="00FF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2D41"/>
  <w15:chartTrackingRefBased/>
  <w15:docId w15:val="{C9B769EF-8427-44DB-B2F3-62D558F6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5D4B"/>
    <w:pPr>
      <w:ind w:left="720"/>
      <w:contextualSpacing/>
      <w:jc w:val="both"/>
    </w:pPr>
    <w:rPr>
      <w:lang w:val="en-IN"/>
    </w:rPr>
  </w:style>
  <w:style w:type="paragraph" w:styleId="Header">
    <w:name w:val="header"/>
    <w:basedOn w:val="Normal"/>
    <w:link w:val="HeaderChar"/>
    <w:uiPriority w:val="99"/>
    <w:unhideWhenUsed/>
    <w:rsid w:val="00933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A9D"/>
  </w:style>
  <w:style w:type="paragraph" w:styleId="Footer">
    <w:name w:val="footer"/>
    <w:basedOn w:val="Normal"/>
    <w:link w:val="FooterChar"/>
    <w:uiPriority w:val="99"/>
    <w:unhideWhenUsed/>
    <w:rsid w:val="00933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913211">
      <w:bodyDiv w:val="1"/>
      <w:marLeft w:val="0"/>
      <w:marRight w:val="0"/>
      <w:marTop w:val="0"/>
      <w:marBottom w:val="0"/>
      <w:divBdr>
        <w:top w:val="none" w:sz="0" w:space="0" w:color="auto"/>
        <w:left w:val="none" w:sz="0" w:space="0" w:color="auto"/>
        <w:bottom w:val="none" w:sz="0" w:space="0" w:color="auto"/>
        <w:right w:val="none" w:sz="0" w:space="0" w:color="auto"/>
      </w:divBdr>
    </w:div>
    <w:div w:id="1701588461">
      <w:bodyDiv w:val="1"/>
      <w:marLeft w:val="0"/>
      <w:marRight w:val="0"/>
      <w:marTop w:val="0"/>
      <w:marBottom w:val="0"/>
      <w:divBdr>
        <w:top w:val="none" w:sz="0" w:space="0" w:color="auto"/>
        <w:left w:val="none" w:sz="0" w:space="0" w:color="auto"/>
        <w:bottom w:val="none" w:sz="0" w:space="0" w:color="auto"/>
        <w:right w:val="none" w:sz="0" w:space="0" w:color="auto"/>
      </w:divBdr>
    </w:div>
    <w:div w:id="182165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2</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 Madan</dc:creator>
  <cp:keywords/>
  <dc:description/>
  <cp:lastModifiedBy>Komal Madan</cp:lastModifiedBy>
  <cp:revision>20</cp:revision>
  <dcterms:created xsi:type="dcterms:W3CDTF">2023-12-20T09:08:00Z</dcterms:created>
  <dcterms:modified xsi:type="dcterms:W3CDTF">2024-07-12T04:33:00Z</dcterms:modified>
</cp:coreProperties>
</file>